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2C" w:rsidRDefault="005B462C" w:rsidP="005B46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990000"/>
          <w:spacing w:val="-10"/>
          <w:sz w:val="36"/>
          <w:szCs w:val="36"/>
          <w:lang w:val="ru-RU"/>
        </w:rPr>
      </w:pPr>
      <w:r>
        <w:rPr>
          <w:rFonts w:ascii="Arial" w:hAnsi="Arial" w:cs="Arial"/>
          <w:b/>
          <w:bCs/>
          <w:color w:val="990000"/>
          <w:spacing w:val="-10"/>
          <w:sz w:val="36"/>
          <w:szCs w:val="36"/>
          <w:lang w:val="ru-RU"/>
        </w:rPr>
        <w:t xml:space="preserve">     </w:t>
      </w:r>
      <w:r>
        <w:rPr>
          <w:noProof/>
        </w:rPr>
        <w:drawing>
          <wp:inline distT="0" distB="0" distL="0" distR="0" wp14:anchorId="033CEBC4" wp14:editId="532D7CD8">
            <wp:extent cx="1404626" cy="1054250"/>
            <wp:effectExtent l="0" t="0" r="5080" b="0"/>
            <wp:docPr id="1" name="Рисунок 1" descr="http://www.cityofmorenci.org/portals/0/Gallery/Album/2/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tyofmorenci.org/portals/0/Gallery/Album/2/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6" cy="10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990000"/>
          <w:spacing w:val="-10"/>
          <w:sz w:val="36"/>
          <w:szCs w:val="36"/>
        </w:rPr>
        <w:t>Схема анализа занятия</w:t>
      </w:r>
      <w:r>
        <w:rPr>
          <w:rFonts w:ascii="Arial" w:hAnsi="Arial" w:cs="Arial"/>
          <w:b/>
          <w:bCs/>
          <w:color w:val="990000"/>
          <w:spacing w:val="-10"/>
          <w:sz w:val="36"/>
          <w:szCs w:val="36"/>
          <w:lang w:val="ru-RU"/>
        </w:rPr>
        <w:t xml:space="preserve"> </w:t>
      </w:r>
    </w:p>
    <w:p w:rsidR="005B462C" w:rsidRDefault="005B462C" w:rsidP="005B46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990000"/>
          <w:spacing w:val="-10"/>
          <w:sz w:val="36"/>
          <w:szCs w:val="36"/>
          <w:lang w:val="ru-RU"/>
        </w:rPr>
      </w:pPr>
      <w:r>
        <w:rPr>
          <w:rFonts w:ascii="Arial" w:hAnsi="Arial" w:cs="Arial"/>
          <w:b/>
          <w:bCs/>
          <w:color w:val="990000"/>
          <w:spacing w:val="-10"/>
          <w:sz w:val="36"/>
          <w:szCs w:val="36"/>
        </w:rPr>
        <w:t>в дошкольном учреждении</w:t>
      </w:r>
    </w:p>
    <w:p w:rsidR="005B462C" w:rsidRPr="005B462C" w:rsidRDefault="005B462C" w:rsidP="005B46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990000"/>
          <w:spacing w:val="-10"/>
          <w:sz w:val="36"/>
          <w:szCs w:val="36"/>
          <w:lang w:val="ru-RU"/>
        </w:rPr>
      </w:pPr>
    </w:p>
    <w:p w:rsidR="005B462C" w:rsidRPr="005B462C" w:rsidRDefault="005B462C" w:rsidP="005B462C">
      <w:pPr>
        <w:ind w:firstLine="708"/>
        <w:rPr>
          <w:i/>
          <w:sz w:val="32"/>
          <w:szCs w:val="32"/>
          <w:lang w:val="ru-RU"/>
        </w:rPr>
      </w:pPr>
      <w:r w:rsidRPr="005B462C">
        <w:rPr>
          <w:rFonts w:ascii="Arial" w:hAnsi="Arial" w:cs="Arial"/>
          <w:i/>
          <w:color w:val="000000"/>
          <w:spacing w:val="-10"/>
          <w:sz w:val="32"/>
          <w:szCs w:val="32"/>
          <w:shd w:val="clear" w:color="auto" w:fill="FFFFFF"/>
        </w:rPr>
        <w:t>Анализ позволяет выявить уровень проведения занятий педагогом. Целью  является выделение сильных и слабых сторон педагога, помощь ему в повышении своей квалификации в том или ином направлении.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b/>
          <w:bCs/>
          <w:color w:val="000000"/>
          <w:spacing w:val="-10"/>
          <w:sz w:val="27"/>
          <w:szCs w:val="27"/>
          <w:lang w:eastAsia="be-BY"/>
        </w:rPr>
        <w:t>Схема 1.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Предлагаемая схема анализа позволяет компактно (в баллах) представить разноуровневые характеристики содержания и формы занятия.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0-3 балла– низкий уровень;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4-7 баллов– средний уровень;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8-10 баллов– средне- высокий уровень;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11-14 баллов–высокий уровень.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Arial" w:eastAsia="Times New Roman" w:hAnsi="Arial" w:cs="Arial"/>
          <w:b/>
          <w:i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b/>
          <w:i/>
          <w:color w:val="000000"/>
          <w:sz w:val="28"/>
          <w:szCs w:val="28"/>
          <w:lang w:eastAsia="be-BY"/>
        </w:rPr>
        <w:t> Содержание анализа</w:t>
      </w:r>
      <w:r w:rsidRPr="005B462C">
        <w:rPr>
          <w:rFonts w:ascii="Arial" w:eastAsia="Times New Roman" w:hAnsi="Arial" w:cs="Arial"/>
          <w:b/>
          <w:i/>
          <w:color w:val="000000"/>
          <w:spacing w:val="-10"/>
          <w:sz w:val="24"/>
          <w:szCs w:val="24"/>
          <w:lang w:eastAsia="be-BY"/>
        </w:rPr>
        <w:t> 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b/>
          <w:i/>
          <w:color w:val="000000"/>
          <w:spacing w:val="-10"/>
          <w:sz w:val="24"/>
          <w:szCs w:val="24"/>
          <w:lang w:eastAsia="be-BY"/>
        </w:rPr>
        <w:t>1.</w:t>
      </w:r>
      <w:r w:rsidRPr="005B462C">
        <w:rPr>
          <w:rFonts w:ascii="Times New Roman" w:eastAsia="Times New Roman" w:hAnsi="Times New Roman" w:cs="Times New Roman"/>
          <w:b/>
          <w:i/>
          <w:color w:val="000000"/>
          <w:spacing w:val="-10"/>
          <w:sz w:val="14"/>
          <w:szCs w:val="14"/>
          <w:lang w:eastAsia="be-BY"/>
        </w:rPr>
        <w:t>         </w:t>
      </w:r>
      <w:r w:rsidRPr="005B462C">
        <w:rPr>
          <w:rFonts w:ascii="Arial" w:eastAsia="Times New Roman" w:hAnsi="Arial" w:cs="Arial"/>
          <w:b/>
          <w:i/>
          <w:color w:val="000000"/>
          <w:spacing w:val="-10"/>
          <w:sz w:val="24"/>
          <w:szCs w:val="24"/>
          <w:lang w:eastAsia="be-BY"/>
        </w:rPr>
        <w:t>Создание начальных условий для эффективного проведения занятия (от 0 до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 xml:space="preserve"> 2 баллов).</w:t>
      </w:r>
    </w:p>
    <w:p w:rsidR="005B462C" w:rsidRPr="005B462C" w:rsidRDefault="005B462C" w:rsidP="005B462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i/>
          <w:iCs/>
          <w:color w:val="000000"/>
          <w:spacing w:val="-10"/>
          <w:sz w:val="24"/>
          <w:szCs w:val="24"/>
          <w:lang w:eastAsia="be-BY"/>
        </w:rPr>
        <w:t>2 балла дается при условии: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отсутствие задержек и отступлений от темы на занятии;</w:t>
      </w:r>
    </w:p>
    <w:p w:rsid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000000"/>
          <w:spacing w:val="-10"/>
          <w:sz w:val="24"/>
          <w:szCs w:val="24"/>
          <w:lang w:val="ru-RU"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 xml:space="preserve">учебные пособия способствуют быстрому включению ребенка в </w:t>
      </w:r>
      <w:r>
        <w:rPr>
          <w:rFonts w:ascii="Arial" w:eastAsia="Times New Roman" w:hAnsi="Arial" w:cs="Arial"/>
          <w:color w:val="000000"/>
          <w:spacing w:val="-10"/>
          <w:sz w:val="24"/>
          <w:szCs w:val="24"/>
          <w:lang w:val="ru-RU" w:eastAsia="be-BY"/>
        </w:rPr>
        <w:t xml:space="preserve">   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>
        <w:rPr>
          <w:rFonts w:ascii="Arial" w:eastAsia="Times New Roman" w:hAnsi="Arial" w:cs="Arial"/>
          <w:color w:val="000000"/>
          <w:spacing w:val="-10"/>
          <w:sz w:val="24"/>
          <w:szCs w:val="24"/>
          <w:lang w:val="ru-RU" w:eastAsia="be-BY"/>
        </w:rPr>
        <w:t xml:space="preserve">         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работу, привлекательны для него.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b/>
          <w:i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b/>
          <w:i/>
          <w:color w:val="000000"/>
          <w:spacing w:val="-10"/>
          <w:sz w:val="24"/>
          <w:szCs w:val="24"/>
          <w:lang w:eastAsia="be-BY"/>
        </w:rPr>
        <w:t>2. Адаптация предлагаемого материала к детям</w:t>
      </w:r>
    </w:p>
    <w:p w:rsidR="005B462C" w:rsidRPr="005B462C" w:rsidRDefault="005B462C" w:rsidP="005B462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i/>
          <w:iCs/>
          <w:color w:val="000000"/>
          <w:spacing w:val="-10"/>
          <w:sz w:val="24"/>
          <w:szCs w:val="24"/>
          <w:lang w:eastAsia="be-BY"/>
        </w:rPr>
        <w:t>3 балла дается при условии: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содержание материала обучение соответствует возрасту детей;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детям даются разноуровневые задания;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учитываются индивидуальные особенности.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b/>
          <w:i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b/>
          <w:i/>
          <w:color w:val="000000"/>
          <w:spacing w:val="-10"/>
          <w:sz w:val="24"/>
          <w:szCs w:val="24"/>
          <w:lang w:eastAsia="be-BY"/>
        </w:rPr>
        <w:t>3. владение методами обучения (от 0 до 2 баллов).</w:t>
      </w:r>
    </w:p>
    <w:p w:rsidR="005B462C" w:rsidRPr="005B462C" w:rsidRDefault="005B462C" w:rsidP="005B462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i/>
          <w:iCs/>
          <w:color w:val="000000"/>
          <w:spacing w:val="-10"/>
          <w:sz w:val="24"/>
          <w:szCs w:val="24"/>
          <w:lang w:eastAsia="be-BY"/>
        </w:rPr>
        <w:t>2 балла дается при условии: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методы разнообразны (не менее 2-х);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lastRenderedPageBreak/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методы оригинальны;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информация и материал соответствуют теме занятия;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стимулирование развития интеллектуальных функций (память, внимание, мышление, речь и тд.).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b/>
          <w:i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b/>
          <w:i/>
          <w:color w:val="000000"/>
          <w:spacing w:val="-10"/>
          <w:sz w:val="24"/>
          <w:szCs w:val="24"/>
          <w:lang w:eastAsia="be-BY"/>
        </w:rPr>
        <w:t>4. Техника объяснений (от 0 до 2 баллов).</w:t>
      </w:r>
    </w:p>
    <w:p w:rsidR="005B462C" w:rsidRPr="005B462C" w:rsidRDefault="005B462C" w:rsidP="005B462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i/>
          <w:iCs/>
          <w:color w:val="000000"/>
          <w:spacing w:val="-10"/>
          <w:sz w:val="24"/>
          <w:szCs w:val="24"/>
          <w:lang w:eastAsia="be-BY"/>
        </w:rPr>
        <w:t>2 балла дается при условии: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материал соответствует эстетическим нормам;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речь воспитателя грамотна;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воспитатель разъясняет непонятные моменты.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b/>
          <w:i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b/>
          <w:i/>
          <w:color w:val="000000"/>
          <w:spacing w:val="-10"/>
          <w:sz w:val="24"/>
          <w:szCs w:val="24"/>
          <w:lang w:eastAsia="be-BY"/>
        </w:rPr>
        <w:t>5. Взаимодействие с детьми (от 0 до 3 баллов).</w:t>
      </w:r>
    </w:p>
    <w:p w:rsidR="005B462C" w:rsidRPr="005B462C" w:rsidRDefault="005B462C" w:rsidP="005B462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i/>
          <w:iCs/>
          <w:color w:val="000000"/>
          <w:spacing w:val="-10"/>
          <w:sz w:val="24"/>
          <w:szCs w:val="24"/>
          <w:lang w:eastAsia="be-BY"/>
        </w:rPr>
        <w:t>3 балла дается при условии: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побуждение детей оценивать и корректировать работу друг друга;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избегание прямых указаний и  коррекций действий ребенка, больше поощрений, чем замечаний;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стимулирование активности детей на занятии;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поддержание положительного эмоционального тона занятия.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i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b/>
          <w:i/>
          <w:color w:val="000000"/>
          <w:spacing w:val="-10"/>
          <w:sz w:val="24"/>
          <w:szCs w:val="24"/>
          <w:lang w:eastAsia="be-BY"/>
        </w:rPr>
        <w:t>1.</w:t>
      </w:r>
      <w:r w:rsidRPr="005B462C">
        <w:rPr>
          <w:rFonts w:ascii="Times New Roman" w:eastAsia="Times New Roman" w:hAnsi="Times New Roman" w:cs="Times New Roman"/>
          <w:b/>
          <w:i/>
          <w:color w:val="000000"/>
          <w:spacing w:val="-10"/>
          <w:sz w:val="14"/>
          <w:szCs w:val="1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b/>
          <w:i/>
          <w:color w:val="000000"/>
          <w:spacing w:val="-10"/>
          <w:sz w:val="24"/>
          <w:szCs w:val="24"/>
          <w:lang w:eastAsia="be-BY"/>
        </w:rPr>
        <w:t>Поведение в группе  (от 0 до 2 баллов).</w:t>
      </w:r>
    </w:p>
    <w:p w:rsidR="005B462C" w:rsidRPr="005B462C" w:rsidRDefault="005B462C" w:rsidP="005B46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i/>
          <w:iCs/>
          <w:color w:val="000000"/>
          <w:spacing w:val="-10"/>
          <w:sz w:val="24"/>
          <w:szCs w:val="24"/>
          <w:lang w:eastAsia="be-BY"/>
        </w:rPr>
        <w:t>2 балла дается при условии: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использование методов активизации внимания;</w:t>
      </w:r>
    </w:p>
    <w:p w:rsidR="005B462C" w:rsidRPr="005B462C" w:rsidRDefault="005B462C" w:rsidP="005B462C">
      <w:pPr>
        <w:shd w:val="clear" w:color="auto" w:fill="FFFFFF"/>
        <w:spacing w:after="0" w:line="240" w:lineRule="auto"/>
        <w:ind w:left="121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Symbol" w:eastAsia="Times New Roman" w:hAnsi="Symbol" w:cs="Arial"/>
          <w:color w:val="000000"/>
          <w:spacing w:val="-10"/>
          <w:sz w:val="24"/>
          <w:szCs w:val="24"/>
          <w:lang w:eastAsia="be-BY"/>
        </w:rPr>
        <w:t></w:t>
      </w:r>
      <w:r w:rsidRPr="005B462C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lang w:eastAsia="be-BY"/>
        </w:rPr>
        <w:t>                 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не замечает мелкие непреднамеренные нарушения дисциплины, а на серьезные– реагирует немедленно и взвешено.</w:t>
      </w:r>
    </w:p>
    <w:p w:rsidR="005B462C" w:rsidRPr="005B462C" w:rsidRDefault="005B462C" w:rsidP="005B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5B462C">
        <w:rPr>
          <w:rFonts w:ascii="Times New Roman" w:eastAsia="Times New Roman" w:hAnsi="Times New Roman" w:cs="Times New Roman"/>
          <w:sz w:val="24"/>
          <w:szCs w:val="24"/>
          <w:lang w:eastAsia="be-BY"/>
        </w:rPr>
        <w:pict>
          <v:rect id="_x0000_i1025" style="width:0;height:.75pt" o:hralign="center" o:hrstd="t" o:hrnoshade="t" o:hr="t" fillcolor="#333" stroked="f"/>
        </w:pic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  <w:lang w:eastAsia="be-BY"/>
        </w:rPr>
        <w:t>Схема 2.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i/>
          <w:iCs/>
          <w:color w:val="000000"/>
          <w:spacing w:val="-10"/>
          <w:sz w:val="24"/>
          <w:szCs w:val="24"/>
          <w:lang w:eastAsia="be-BY"/>
        </w:rPr>
        <w:t>Анализ целей.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Оценка правильности и обоснованности постановки учебной и воспитательной целей занятия с учетом особенностей учебного материала, места данного занятия по теме, уровня подготовленности детей. Степень достижения целей занятия.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i/>
          <w:iCs/>
          <w:color w:val="000000"/>
          <w:spacing w:val="-10"/>
          <w:sz w:val="24"/>
          <w:szCs w:val="24"/>
          <w:lang w:eastAsia="be-BY"/>
        </w:rPr>
        <w:t>Анализ структуры.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Соответствие структуры задачам и целям. Продуманность выбора типа занятия, его структура, логическая последовательность и взаимосвязь этапов. Целесообразность распределения времени занятия. Рациональность выбора форм обучения. Наличие плана и организация его выполнения воспитателем. Оборудование занятия. Рациональная организация труда воспитателя и детей.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i/>
          <w:iCs/>
          <w:color w:val="000000"/>
          <w:spacing w:val="-10"/>
          <w:sz w:val="24"/>
          <w:szCs w:val="24"/>
          <w:lang w:eastAsia="be-BY"/>
        </w:rPr>
        <w:t>Анализ содержания.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Соответствие содержания требованиям программы. Полнота, достоверность, доступность изложения. Научный уровень излагаемого материала. Степень нравственного влияния, воспитательная направленность занятия. Реализация развивающих возможностей  занятия в плане формирования активной детской деятельности, самостоятельного мышления, познавательных интересов. Подведение детей к восприятию новых знаний. Выделение главной идеи нового материала. Формирование основных понятий, словарного запаса.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lastRenderedPageBreak/>
        <w:t>Организация самостоятельной работы детей. Характер тренировочных упражнений, виды самостоятельных работ, степень сложности, вариативность, учет уровня подготовленности детей. Инструктаж  и помощь воспитателя.  Степень усвоения нового материала (эффективность). Связь нового с ранее изученным. Повторение (организация, формы, приемы, объем).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i/>
          <w:iCs/>
          <w:color w:val="000000"/>
          <w:spacing w:val="-10"/>
          <w:sz w:val="24"/>
          <w:szCs w:val="24"/>
          <w:lang w:eastAsia="be-BY"/>
        </w:rPr>
        <w:t>Анализ методики проведения занятий.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Определение обоснованности и правильности отбора материалов, приемов и средств обучения, из соответствия содержанию учебного материала, поставленным целям, учебным возможностям данного возраста детей. Разнообразие приемов и методов, применяемых воспитателем.  Эмоциональность  подачи материала. Эффективность использования наглядных пособий, дидактического раздаточного материала и технических средств обучения. Оценка методической вооруженности и педтехники воспитателя.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i/>
          <w:iCs/>
          <w:color w:val="000000"/>
          <w:spacing w:val="-10"/>
          <w:sz w:val="24"/>
          <w:szCs w:val="24"/>
          <w:lang w:eastAsia="be-BY"/>
        </w:rPr>
        <w:t>Анализ работы и поведения детей на занятии. </w:t>
      </w: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Общая оценка работы детей: интерес, активность, работоспособность на различных этапах занятия, организация самостоятельной детской деятельности. Оценка целесообразности и эффективности применяемых форм работы. Приемы поддержания у детей интереса к занятию и дисциплины.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Культура общения воспитателя с детьми, соблюдение норм педагогической этики и такта, оценка созданного им морально- психологического климата в детском коллективе.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0"/>
          <w:sz w:val="24"/>
          <w:szCs w:val="24"/>
          <w:lang w:eastAsia="be-BY"/>
        </w:rPr>
        <w:t>Оценка санитарно- гигиенических норм условий занятия.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i/>
          <w:iCs/>
          <w:color w:val="000000"/>
          <w:spacing w:val="-10"/>
          <w:sz w:val="24"/>
          <w:szCs w:val="24"/>
          <w:lang w:eastAsia="be-BY"/>
        </w:rPr>
        <w:t>Общие выводы и предложения.</w:t>
      </w:r>
    </w:p>
    <w:p w:rsidR="005B462C" w:rsidRPr="005B462C" w:rsidRDefault="005B462C" w:rsidP="005B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5B462C">
        <w:rPr>
          <w:rFonts w:ascii="Times New Roman" w:eastAsia="Times New Roman" w:hAnsi="Times New Roman" w:cs="Times New Roman"/>
          <w:sz w:val="24"/>
          <w:szCs w:val="24"/>
          <w:lang w:eastAsia="be-BY"/>
        </w:rPr>
        <w:pict>
          <v:rect id="_x0000_i1026" style="width:0;height:.75pt" o:hralign="center" o:hrstd="t" o:hrnoshade="t" o:hr="t" fillcolor="#333" stroked="f"/>
        </w:pic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8"/>
          <w:szCs w:val="28"/>
          <w:lang w:eastAsia="be-BY"/>
        </w:rPr>
        <w:t>       </w:t>
      </w:r>
      <w:r w:rsidRPr="005B462C">
        <w:rPr>
          <w:rFonts w:ascii="Arial" w:eastAsia="Times New Roman" w:hAnsi="Arial" w:cs="Arial"/>
          <w:b/>
          <w:bCs/>
          <w:color w:val="000000"/>
          <w:spacing w:val="-14"/>
          <w:sz w:val="28"/>
          <w:szCs w:val="28"/>
          <w:lang w:eastAsia="be-BY"/>
        </w:rPr>
        <w:t>    Схема 3.</w:t>
      </w:r>
    </w:p>
    <w:p w:rsidR="005B462C" w:rsidRPr="005B462C" w:rsidRDefault="005B462C" w:rsidP="005B46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            1.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Место данного занятия в системе занятий.</w:t>
      </w:r>
    </w:p>
    <w:p w:rsidR="005B462C" w:rsidRPr="005B462C" w:rsidRDefault="005B462C" w:rsidP="005B46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            2.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Место данной темы в общей системе работы.</w:t>
      </w:r>
    </w:p>
    <w:p w:rsidR="005B462C" w:rsidRDefault="005B462C" w:rsidP="005B46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pacing w:val="-14"/>
          <w:sz w:val="24"/>
          <w:szCs w:val="24"/>
          <w:lang w:val="ru-RU"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     </w:t>
      </w:r>
      <w:r>
        <w:rPr>
          <w:rFonts w:ascii="Arial" w:eastAsia="Times New Roman" w:hAnsi="Arial" w:cs="Arial"/>
          <w:color w:val="000000"/>
          <w:spacing w:val="-14"/>
          <w:sz w:val="24"/>
          <w:szCs w:val="24"/>
          <w:lang w:val="ru-RU" w:eastAsia="be-BY"/>
        </w:rPr>
        <w:t xml:space="preserve">     </w:t>
      </w:r>
      <w:r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 3.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 xml:space="preserve">Подготовленность данного занятия предыдущим обучением и связь с </w:t>
      </w:r>
      <w:r>
        <w:rPr>
          <w:rFonts w:ascii="Arial" w:eastAsia="Times New Roman" w:hAnsi="Arial" w:cs="Arial"/>
          <w:color w:val="000000"/>
          <w:spacing w:val="-14"/>
          <w:sz w:val="24"/>
          <w:szCs w:val="24"/>
          <w:lang w:val="ru-RU" w:eastAsia="be-BY"/>
        </w:rPr>
        <w:t xml:space="preserve"> </w:t>
      </w:r>
    </w:p>
    <w:p w:rsidR="005B462C" w:rsidRPr="005B462C" w:rsidRDefault="005B462C" w:rsidP="005B46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>
        <w:rPr>
          <w:rFonts w:ascii="Arial" w:eastAsia="Times New Roman" w:hAnsi="Arial" w:cs="Arial"/>
          <w:color w:val="000000"/>
          <w:spacing w:val="-14"/>
          <w:sz w:val="24"/>
          <w:szCs w:val="24"/>
          <w:lang w:val="ru-RU" w:eastAsia="be-BY"/>
        </w:rPr>
        <w:t xml:space="preserve">                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последующим.</w:t>
      </w:r>
    </w:p>
    <w:p w:rsidR="005B462C" w:rsidRPr="005B462C" w:rsidRDefault="005B462C" w:rsidP="005B46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            4.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Анализ целей и задач занятия: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правильность постановки;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соответствие содержанию занятия;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единство,развивающей, образовательной и воспитательной задач;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способы постановки и доведения до детей (ребенка);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степень достижения.</w:t>
      </w:r>
    </w:p>
    <w:p w:rsidR="005B462C" w:rsidRPr="005B462C" w:rsidRDefault="005B462C" w:rsidP="005B46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            5.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Анализ структуры и организации занятия: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соответствие темам, целям и задачам;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основные этапы, их последовательность и взаимосвязь;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четкость перехода от одного этапа к другому;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целесообразность распределения времени между этапами занятия;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наличие плана занятия и организация его выполнения;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lastRenderedPageBreak/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продолжительность занятия и его  этапов;</w:t>
      </w:r>
    </w:p>
    <w:p w:rsidR="005B462C" w:rsidRPr="005B462C" w:rsidRDefault="005B462C" w:rsidP="005B462C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соответствие фактического хода занятий запланированному;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отступления от конспекта, их причины.</w:t>
      </w:r>
    </w:p>
    <w:p w:rsidR="005B462C" w:rsidRPr="005B462C" w:rsidRDefault="005B462C" w:rsidP="005B46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            6.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Анализ этапов занятия: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содержание этапов, подготовка детей к предстоящему этапу;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соответствие учебного материала программе, перспективному плану работы, возрастным особенностям ребенка (группы детей);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адекватность выбора материала задачам занятия;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методы и приему, используемые на отдельных этапах, их соответствие целям занятия;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реализация дидактических принципов обучения;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эффективность использования наглядных пособий, дидактического раздаточного материала , информационных технологий;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          </w:t>
      </w: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степень усвоения нового материала;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      </w:t>
      </w: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     подведение итогов занятия и деятельности детей.</w:t>
      </w:r>
    </w:p>
    <w:p w:rsidR="005B462C" w:rsidRPr="005B462C" w:rsidRDefault="005B462C" w:rsidP="005B46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            7.</w:t>
      </w:r>
      <w:r w:rsidRPr="005B462C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 </w:t>
      </w: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Оценка здоровьесберегающей направленности занятия: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          </w:t>
      </w: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смена видов деятельности;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          </w:t>
      </w: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своевременное и качественное проведение физкультурных пауз;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         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разнообразие, взаимосвязь, обоснованность выбора методов и приемов обучения;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         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соответствие использованных методов и приемов возможностям детей;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         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включение заданий с опорой на несколько анализаторов;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         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индивидуальная работа с детьми;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доступность и четкость инструкций, эффективность помощи педагога 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упражнения  на развитие общей и тонкой моторики .</w:t>
      </w:r>
    </w:p>
    <w:p w:rsidR="005B462C" w:rsidRPr="005B462C" w:rsidRDefault="005B462C" w:rsidP="005B46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            8.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Анализ работы и поведения детей на занятии: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общая оценка работы группы (ребенка);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активность детей (ребенка) в процессе занятия;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устойчивость внимания в начале занятия и на основных этапах;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особенности познавательной деятельности детей (ребенка);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качество выполнения заданий детьми (ребенком);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умение детей (ребенка) применять знания  в различных ситуациях;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степень овладения практическими навыками.</w:t>
      </w:r>
    </w:p>
    <w:p w:rsidR="005B462C" w:rsidRPr="005B462C" w:rsidRDefault="005B462C" w:rsidP="005B46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            9.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Личность педагога: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знание материала занятия;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владение методами и приемами работы на  занятии;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умение использовать методические пособия;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речь педагога (ясность, точность, эмоциональность);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мастерство психологического общения;</w:t>
      </w:r>
    </w:p>
    <w:p w:rsidR="005B462C" w:rsidRPr="005B462C" w:rsidRDefault="005B462C" w:rsidP="005B46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            10. Оценка самоанализа, сделанного педагогам в ходе ответом на вопросы, поставленные  проверяющим__________________</w:t>
      </w:r>
    </w:p>
    <w:p w:rsidR="005B462C" w:rsidRPr="005B462C" w:rsidRDefault="005B462C" w:rsidP="005B46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            11. Результаты занятия: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lastRenderedPageBreak/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достижение цели, задач занятия;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оптимальность обучающих действий педагога 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оценка занятий в соответствии с возможностями детей  (ребенка);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-</w:t>
      </w:r>
      <w:r w:rsidRPr="005B46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be-BY"/>
        </w:rPr>
        <w:t>              </w:t>
      </w: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качество представлений , умений получаемых детьми  (ребенком);</w:t>
      </w:r>
    </w:p>
    <w:p w:rsidR="005B462C" w:rsidRPr="005B462C" w:rsidRDefault="005B462C" w:rsidP="005B462C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 w:rsidRPr="005B462C">
        <w:rPr>
          <w:rFonts w:ascii="Arial" w:eastAsia="Times New Roman" w:hAnsi="Arial" w:cs="Arial"/>
          <w:color w:val="000000"/>
          <w:spacing w:val="-14"/>
          <w:sz w:val="24"/>
          <w:szCs w:val="24"/>
          <w:lang w:eastAsia="be-BY"/>
        </w:rPr>
        <w:t>            12. Элементы творчества, заслуживающие изучения и внедрения в практику других педагогов.</w:t>
      </w:r>
    </w:p>
    <w:p w:rsidR="005B462C" w:rsidRPr="005B462C" w:rsidRDefault="005B462C" w:rsidP="005B46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5B462C">
        <w:rPr>
          <w:rFonts w:ascii="Times New Roman" w:eastAsia="Times New Roman" w:hAnsi="Times New Roman" w:cs="Times New Roman"/>
          <w:sz w:val="24"/>
          <w:szCs w:val="24"/>
          <w:lang w:eastAsia="be-BY"/>
        </w:rPr>
        <w:pict>
          <v:rect id="_x0000_i1027" style="width:0;height:.75pt" o:hrstd="t" o:hrnoshade="t" o:hr="t" fillcolor="#333" stroked="f"/>
        </w:pict>
      </w:r>
    </w:p>
    <w:p w:rsidR="005B462C" w:rsidRPr="005B462C" w:rsidRDefault="005B462C" w:rsidP="005B46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be-BY"/>
        </w:rPr>
      </w:pPr>
      <w:r w:rsidRPr="005B462C">
        <w:rPr>
          <w:rFonts w:ascii="Arial" w:eastAsia="Times New Roman" w:hAnsi="Arial" w:cs="Arial"/>
          <w:color w:val="000000"/>
          <w:sz w:val="20"/>
          <w:szCs w:val="20"/>
          <w:lang w:eastAsia="be-BY"/>
        </w:rPr>
        <w:t>           </w:t>
      </w:r>
      <w:r w:rsidRPr="005B462C">
        <w:rPr>
          <w:rFonts w:ascii="Arial" w:eastAsia="Times New Roman" w:hAnsi="Arial" w:cs="Arial"/>
          <w:b/>
          <w:bCs/>
          <w:color w:val="000000"/>
          <w:sz w:val="20"/>
          <w:szCs w:val="20"/>
          <w:lang w:eastAsia="be-BY"/>
        </w:rPr>
        <w:t> </w:t>
      </w:r>
      <w:r w:rsidRPr="005B462C">
        <w:rPr>
          <w:rFonts w:ascii="Arial" w:eastAsia="Times New Roman" w:hAnsi="Arial" w:cs="Arial"/>
          <w:b/>
          <w:bCs/>
          <w:color w:val="000000"/>
          <w:sz w:val="27"/>
          <w:szCs w:val="27"/>
          <w:lang w:eastAsia="be-BY"/>
        </w:rPr>
        <w:t>Схема 4.</w:t>
      </w:r>
    </w:p>
    <w:p w:rsidR="005B462C" w:rsidRPr="005B462C" w:rsidRDefault="005B462C" w:rsidP="005B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5B462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be-BY"/>
        </w:rPr>
        <w:t>    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605"/>
        <w:gridCol w:w="5009"/>
      </w:tblGrid>
      <w:tr w:rsidR="005B462C" w:rsidRPr="005B462C" w:rsidTr="005B462C">
        <w:trPr>
          <w:trHeight w:val="112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e-BY"/>
              </w:rPr>
              <w:t>№</w:t>
            </w:r>
          </w:p>
          <w:p w:rsidR="005B462C" w:rsidRPr="005B462C" w:rsidRDefault="005B462C" w:rsidP="005B4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e-BY"/>
              </w:rPr>
              <w:t>п/п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e-BY"/>
              </w:rPr>
              <w:t>Компоненты занят</w:t>
            </w:r>
            <w:bookmarkStart w:id="0" w:name="_GoBack"/>
            <w:bookmarkEnd w:id="0"/>
            <w:r w:rsidRPr="005B46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e-BY"/>
              </w:rPr>
              <w:t>ия</w:t>
            </w:r>
          </w:p>
        </w:tc>
        <w:tc>
          <w:tcPr>
            <w:tcW w:w="9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e-BY"/>
              </w:rPr>
              <w:t>Составляющие</w:t>
            </w:r>
          </w:p>
        </w:tc>
      </w:tr>
      <w:tr w:rsidR="005B462C" w:rsidRPr="005B462C" w:rsidTr="005B462C">
        <w:trPr>
          <w:trHeight w:val="328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Здоровьесберегающие компоненты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-гигиенические условия;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-физкультминутки;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-смена динамических поз;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-пальчиковая гимнастика, дыхательная гимнастика, артикуляционная гимнастика;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-целесообразность распределения времени;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-рациональная организация труда.</w:t>
            </w:r>
          </w:p>
        </w:tc>
      </w:tr>
      <w:tr w:rsidR="005B462C" w:rsidRPr="005B462C" w:rsidTr="005B462C">
        <w:trPr>
          <w:trHeight w:val="349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Содержание занятия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-адаптация новых знаний к детям;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-соответствие требованиям программы; 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-доступность, полнота, достоверность;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-воспитательная направленность;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-реализация развивающих возможностей занятия;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-организация самостоятельной деятельности;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-мониторинг плотности (речевой, обучающей).</w:t>
            </w:r>
          </w:p>
        </w:tc>
      </w:tr>
      <w:tr w:rsidR="005B462C" w:rsidRPr="005B462C" w:rsidTr="005B462C">
        <w:trPr>
          <w:trHeight w:val="255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Методика проведения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</w:t>
            </w:r>
            <w:r w:rsidRPr="005B462C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  <w:lang w:eastAsia="be-BY"/>
              </w:rPr>
              <w:t>обоснованность отбора методов, приемов, средств обучения;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  <w:lang w:eastAsia="be-BY"/>
              </w:rPr>
              <w:t>-диверсификация приемов и методов;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  <w:lang w:eastAsia="be-BY"/>
              </w:rPr>
              <w:t>-соответствие возрастным и половым различиям детей;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  <w:lang w:eastAsia="be-BY"/>
              </w:rPr>
              <w:t>-эмоциональность подачи материала;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  <w:lang w:eastAsia="be-BY"/>
              </w:rPr>
              <w:t>-способность к импровизации в нестандартной ситуации.</w:t>
            </w:r>
          </w:p>
        </w:tc>
      </w:tr>
      <w:tr w:rsidR="005B462C" w:rsidRPr="005B462C" w:rsidTr="005B462C">
        <w:trPr>
          <w:trHeight w:val="349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lastRenderedPageBreak/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Анализ деятельности детей</w:t>
            </w:r>
          </w:p>
        </w:tc>
        <w:tc>
          <w:tcPr>
            <w:tcW w:w="9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-интерес;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-активность;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-работоспособность на разных этапах занятия;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-уровень самостоятельности;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-речевая активность;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-культура общения и поведения;</w:t>
            </w:r>
          </w:p>
          <w:p w:rsidR="005B462C" w:rsidRPr="005B462C" w:rsidRDefault="005B462C" w:rsidP="005B462C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  <w:lang w:eastAsia="be-BY"/>
              </w:rPr>
            </w:pPr>
            <w:r w:rsidRPr="005B462C">
              <w:rPr>
                <w:rFonts w:ascii="Arial" w:eastAsia="Times New Roman" w:hAnsi="Arial" w:cs="Arial"/>
                <w:color w:val="000000"/>
                <w:sz w:val="24"/>
                <w:szCs w:val="24"/>
                <w:lang w:eastAsia="be-BY"/>
              </w:rPr>
              <w:t>-морально- психологический климат.</w:t>
            </w:r>
          </w:p>
        </w:tc>
      </w:tr>
    </w:tbl>
    <w:p w:rsidR="005B462C" w:rsidRPr="005B462C" w:rsidRDefault="005B462C" w:rsidP="005B462C">
      <w:pPr>
        <w:spacing w:after="0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be-BY"/>
        </w:rPr>
      </w:pPr>
      <w:r w:rsidRPr="005B462C">
        <w:rPr>
          <w:rFonts w:ascii="Arial" w:eastAsia="Times New Roman" w:hAnsi="Arial" w:cs="Arial"/>
          <w:color w:val="333333"/>
          <w:sz w:val="20"/>
          <w:szCs w:val="20"/>
          <w:lang w:eastAsia="be-BY"/>
        </w:rPr>
        <w:t>    </w:t>
      </w:r>
    </w:p>
    <w:p w:rsidR="00C5112E" w:rsidRPr="005B462C" w:rsidRDefault="00C5112E" w:rsidP="005B462C">
      <w:pPr>
        <w:spacing w:after="0"/>
        <w:ind w:firstLine="708"/>
        <w:rPr>
          <w:sz w:val="24"/>
          <w:szCs w:val="24"/>
        </w:rPr>
      </w:pPr>
    </w:p>
    <w:sectPr w:rsidR="00C5112E" w:rsidRPr="005B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99"/>
    <w:rsid w:val="00000711"/>
    <w:rsid w:val="00024E1E"/>
    <w:rsid w:val="00061CAE"/>
    <w:rsid w:val="000D39CA"/>
    <w:rsid w:val="000F1385"/>
    <w:rsid w:val="00124975"/>
    <w:rsid w:val="001318B4"/>
    <w:rsid w:val="001A1F8F"/>
    <w:rsid w:val="00206878"/>
    <w:rsid w:val="00272BFE"/>
    <w:rsid w:val="002918CD"/>
    <w:rsid w:val="002B15D8"/>
    <w:rsid w:val="003036AE"/>
    <w:rsid w:val="0032281F"/>
    <w:rsid w:val="00332936"/>
    <w:rsid w:val="003C166C"/>
    <w:rsid w:val="003D3E08"/>
    <w:rsid w:val="00400EDD"/>
    <w:rsid w:val="004255B5"/>
    <w:rsid w:val="00432BE5"/>
    <w:rsid w:val="00441FE4"/>
    <w:rsid w:val="004636E9"/>
    <w:rsid w:val="004958A5"/>
    <w:rsid w:val="004A0CC0"/>
    <w:rsid w:val="004E089E"/>
    <w:rsid w:val="004E3072"/>
    <w:rsid w:val="004E6F0C"/>
    <w:rsid w:val="005426F4"/>
    <w:rsid w:val="00543FA3"/>
    <w:rsid w:val="00560E54"/>
    <w:rsid w:val="00561B6D"/>
    <w:rsid w:val="00572BE3"/>
    <w:rsid w:val="005B462C"/>
    <w:rsid w:val="0063229C"/>
    <w:rsid w:val="00644445"/>
    <w:rsid w:val="00647949"/>
    <w:rsid w:val="006710CC"/>
    <w:rsid w:val="0067746C"/>
    <w:rsid w:val="006B212F"/>
    <w:rsid w:val="006B5A2D"/>
    <w:rsid w:val="00703211"/>
    <w:rsid w:val="00740474"/>
    <w:rsid w:val="00766942"/>
    <w:rsid w:val="007D32E8"/>
    <w:rsid w:val="008069AD"/>
    <w:rsid w:val="00826616"/>
    <w:rsid w:val="00866A4E"/>
    <w:rsid w:val="008710BD"/>
    <w:rsid w:val="008771E5"/>
    <w:rsid w:val="00887D7A"/>
    <w:rsid w:val="00893FE9"/>
    <w:rsid w:val="008C7B13"/>
    <w:rsid w:val="00942BEA"/>
    <w:rsid w:val="0095447D"/>
    <w:rsid w:val="00956B02"/>
    <w:rsid w:val="009C072F"/>
    <w:rsid w:val="00A61834"/>
    <w:rsid w:val="00A75BBC"/>
    <w:rsid w:val="00A959E7"/>
    <w:rsid w:val="00B03275"/>
    <w:rsid w:val="00B577D1"/>
    <w:rsid w:val="00B8612E"/>
    <w:rsid w:val="00BA643C"/>
    <w:rsid w:val="00BB169E"/>
    <w:rsid w:val="00BB1C5A"/>
    <w:rsid w:val="00BE19B1"/>
    <w:rsid w:val="00C5112E"/>
    <w:rsid w:val="00D35C7A"/>
    <w:rsid w:val="00D65D99"/>
    <w:rsid w:val="00DD210F"/>
    <w:rsid w:val="00DE3CB5"/>
    <w:rsid w:val="00DE582F"/>
    <w:rsid w:val="00DF64C4"/>
    <w:rsid w:val="00E5634A"/>
    <w:rsid w:val="00E64FDB"/>
    <w:rsid w:val="00EC502C"/>
    <w:rsid w:val="00EC531E"/>
    <w:rsid w:val="00ED6608"/>
    <w:rsid w:val="00EF094C"/>
    <w:rsid w:val="00F13191"/>
    <w:rsid w:val="00F1377D"/>
    <w:rsid w:val="00F42DA7"/>
    <w:rsid w:val="00F56F8E"/>
    <w:rsid w:val="00F64476"/>
    <w:rsid w:val="00FA41AE"/>
    <w:rsid w:val="00FD18EC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4">
    <w:name w:val="Balloon Text"/>
    <w:basedOn w:val="a"/>
    <w:link w:val="a5"/>
    <w:uiPriority w:val="99"/>
    <w:semiHidden/>
    <w:unhideWhenUsed/>
    <w:rsid w:val="005B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4">
    <w:name w:val="Balloon Text"/>
    <w:basedOn w:val="a"/>
    <w:link w:val="a5"/>
    <w:uiPriority w:val="99"/>
    <w:semiHidden/>
    <w:unhideWhenUsed/>
    <w:rsid w:val="005B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1386</Words>
  <Characters>8456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GLEB</cp:lastModifiedBy>
  <cp:revision>2</cp:revision>
  <dcterms:created xsi:type="dcterms:W3CDTF">2016-04-30T06:58:00Z</dcterms:created>
  <dcterms:modified xsi:type="dcterms:W3CDTF">2016-04-30T07:13:00Z</dcterms:modified>
</cp:coreProperties>
</file>